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D3" w:rsidRPr="00890CDA" w:rsidRDefault="00F50FD3" w:rsidP="00F5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CDA">
        <w:rPr>
          <w:rFonts w:ascii="Times New Roman" w:hAnsi="Times New Roman" w:cs="Times New Roman"/>
          <w:sz w:val="28"/>
          <w:szCs w:val="28"/>
        </w:rPr>
        <w:t>Календарный учебный график учителя истории, обществознания, музыки, ОСЭ, ОПК, ОДНКНР</w:t>
      </w:r>
    </w:p>
    <w:p w:rsidR="00F50FD3" w:rsidRPr="00890CDA" w:rsidRDefault="00F50FD3" w:rsidP="00F5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CDA">
        <w:rPr>
          <w:rFonts w:ascii="Times New Roman" w:hAnsi="Times New Roman" w:cs="Times New Roman"/>
          <w:sz w:val="28"/>
          <w:szCs w:val="28"/>
        </w:rPr>
        <w:t>Неценстрик</w:t>
      </w:r>
      <w:proofErr w:type="spellEnd"/>
      <w:r w:rsidRPr="00890CDA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18.05 -30.05</w:t>
      </w:r>
    </w:p>
    <w:p w:rsidR="00F50FD3" w:rsidRPr="00890CDA" w:rsidRDefault="00F50FD3" w:rsidP="00F50F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943" w:type="dxa"/>
        <w:tblLayout w:type="fixed"/>
        <w:tblLook w:val="04A0"/>
      </w:tblPr>
      <w:tblGrid>
        <w:gridCol w:w="1838"/>
        <w:gridCol w:w="964"/>
        <w:gridCol w:w="2140"/>
        <w:gridCol w:w="2963"/>
        <w:gridCol w:w="992"/>
        <w:gridCol w:w="3345"/>
        <w:gridCol w:w="1701"/>
      </w:tblGrid>
      <w:tr w:rsidR="00F50FD3" w:rsidRPr="00890CDA" w:rsidTr="001D670E">
        <w:tc>
          <w:tcPr>
            <w:tcW w:w="1838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964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Класс/кол-во часов</w:t>
            </w:r>
          </w:p>
        </w:tc>
        <w:tc>
          <w:tcPr>
            <w:tcW w:w="2140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Наименование темы урока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Консультац</w:t>
            </w:r>
            <w:proofErr w:type="spellEnd"/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6" w:type="dxa"/>
            <w:gridSpan w:val="2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</w:tr>
      <w:tr w:rsidR="00F50FD3" w:rsidRPr="00890CDA" w:rsidTr="001D670E">
        <w:tc>
          <w:tcPr>
            <w:tcW w:w="1838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64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Преемники Августа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п. 56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Рабочий лист,</w:t>
            </w:r>
          </w:p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п.57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тетради, вопросы к параграфу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«Золотой век» Римской империи. Римляне в повседневной жизни 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п. 58,59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тетради, вопросы к параграфу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Поздняя Римская империя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п.60,61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тетради, вопросы к параграфу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Московское государство и его соседи во второй половине </w:t>
            </w:r>
            <w:r w:rsidRPr="00890C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</w:t>
            </w:r>
            <w:proofErr w:type="gramStart"/>
            <w:r w:rsidRPr="00890CD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proofErr w:type="gramEnd"/>
            <w:r w:rsidRPr="00890CDA">
              <w:rPr>
                <w:rFonts w:ascii="Times New Roman" w:hAnsi="Times New Roman" w:cs="Times New Roman"/>
                <w:bCs/>
                <w:sz w:val="28"/>
                <w:szCs w:val="28"/>
              </w:rPr>
              <w:t>века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учебника п.24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тетради, вопросы к параграфу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bCs/>
                <w:sz w:val="28"/>
                <w:szCs w:val="28"/>
              </w:rPr>
              <w:t>Распад Золотой Орды и его последствия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п. 25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тетради, вопросы к параграфу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bCs/>
                <w:sz w:val="28"/>
                <w:szCs w:val="28"/>
              </w:rPr>
              <w:t>Московское государство и его соседи во второй половине Х</w:t>
            </w:r>
            <w:proofErr w:type="gramStart"/>
            <w:r w:rsidRPr="00890CD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proofErr w:type="gramEnd"/>
            <w:r w:rsidRPr="00890CDA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п.26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тетради, таблица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п.27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вопросы к параграфу, рублика «Думаем, размышляем, сравниваем»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Век революций в Англии</w:t>
            </w:r>
            <w:proofErr w:type="gramStart"/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стр. 64-70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Вопросы к параграфу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Борьба за господство в Европе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п.16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вопросы к параграфу, рублика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Культура Европы в Х</w:t>
            </w:r>
            <w:r w:rsidRPr="00890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 – Х</w:t>
            </w:r>
            <w:r w:rsidRPr="00890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 веках</w:t>
            </w:r>
            <w:proofErr w:type="gramStart"/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стр. 76-84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вопросы к параграфу, рублика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Страны Азии и Африки в </w:t>
            </w:r>
            <w:r w:rsidRPr="00890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90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стр. 90-96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вопросы к параграфу, рублика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Французская </w:t>
            </w:r>
            <w:r w:rsidRPr="00890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революция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текстом </w:t>
            </w:r>
            <w:r w:rsidRPr="00890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 стр. 72-80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890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Французская революция 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п.18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вопросы к параграфу,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в </w:t>
            </w:r>
            <w:proofErr w:type="gramStart"/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890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п.19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Хронологическая таблица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Страны Азии и Африки в </w:t>
            </w:r>
            <w:proofErr w:type="gramStart"/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890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стр. 90-96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Хронологическая таблица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DC280D" w:rsidRPr="00890CDA" w:rsidTr="00355B0B">
        <w:trPr>
          <w:trHeight w:val="1932"/>
        </w:trPr>
        <w:tc>
          <w:tcPr>
            <w:tcW w:w="1838" w:type="dxa"/>
            <w:vMerge/>
          </w:tcPr>
          <w:p w:rsidR="00DC280D" w:rsidRPr="00890CDA" w:rsidRDefault="00DC280D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DC280D" w:rsidRPr="00890CDA" w:rsidRDefault="00DC280D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9/3</w:t>
            </w:r>
          </w:p>
        </w:tc>
        <w:tc>
          <w:tcPr>
            <w:tcW w:w="2140" w:type="dxa"/>
          </w:tcPr>
          <w:p w:rsidR="00DC280D" w:rsidRPr="00890CDA" w:rsidRDefault="00DC280D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Австро-Венгрия и Балканские страны в последней трети </w:t>
            </w:r>
            <w:proofErr w:type="gramStart"/>
            <w:r w:rsidRPr="00890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proofErr w:type="gramEnd"/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2963" w:type="dxa"/>
          </w:tcPr>
          <w:p w:rsidR="00DC280D" w:rsidRPr="00890CDA" w:rsidRDefault="00DC280D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п.26</w:t>
            </w:r>
          </w:p>
        </w:tc>
        <w:tc>
          <w:tcPr>
            <w:tcW w:w="992" w:type="dxa"/>
          </w:tcPr>
          <w:p w:rsidR="00DC280D" w:rsidRPr="00890CDA" w:rsidRDefault="00DC280D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DC280D" w:rsidRPr="00890CDA" w:rsidRDefault="00DC280D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Вопросы к параграфу</w:t>
            </w:r>
          </w:p>
        </w:tc>
        <w:tc>
          <w:tcPr>
            <w:tcW w:w="1701" w:type="dxa"/>
          </w:tcPr>
          <w:p w:rsidR="00DC280D" w:rsidRPr="00890CDA" w:rsidRDefault="00DC280D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и Италия в последней трети </w:t>
            </w:r>
            <w:r w:rsidRPr="00890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п.25,27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Вопросы к параграфу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США в эпоху «Позолоченного века»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п.28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Вопросы к параграфу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на исходе </w:t>
            </w:r>
            <w:r w:rsidRPr="00890C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п.29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Вопросы к параграфу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964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Гражданин России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учебника, п.13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тетради, Вопросы к параграфу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многонациональный</w:t>
            </w:r>
            <w:proofErr w:type="gramEnd"/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учебника, п.14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тетради, Вопросы к параграфу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Практикум «Нравственные основы жизни»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учебника, п.10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тетради, Вопросы к параграфу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Практикум «Нравственные основы жизни»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учебника, п10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тетради, Вопросы к параграфу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Охранять природу – значит охранять жизнь</w:t>
            </w:r>
          </w:p>
          <w:p w:rsidR="00F50FD3" w:rsidRPr="00890CDA" w:rsidRDefault="00F50FD3" w:rsidP="001D670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учебника, п.14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тетради, рабочий лист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Закон на страже природы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учебника, п.17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тетради, рабочий лист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Безработица и ее причины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учебника, п.27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рабочий лист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учебника, п.28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рабочий лист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Правовое </w:t>
            </w:r>
            <w:r w:rsidRPr="00890CD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регулирование отношений в сфере образования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текстом </w:t>
            </w:r>
            <w:r w:rsidRPr="00890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учебника, п.24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рабочий лист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890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Международно-правовая защита жертв вооруженных конфликтов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учебника, п.25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рабочий лист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ОСЭ</w:t>
            </w:r>
          </w:p>
        </w:tc>
        <w:tc>
          <w:tcPr>
            <w:tcW w:w="964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Нравственные законы в современном мире, Альберт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sz w:val="28"/>
                <w:szCs w:val="28"/>
              </w:rPr>
              <w:t>Швейцер</w:t>
            </w:r>
            <w:proofErr w:type="spellEnd"/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урок 27,28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проектами, вопросы к тексту урока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Этическое учение Л.Н. Толстого 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урок 29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вопросы к тексту урока, работа над проектами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Жизненный подвиг Сергия Радонежского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учебника, урок 27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Вопросы к параграфу, работа над проектами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Монастыри. Жизнь по заповедям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учебника, урок 228-29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Вопросы к параграфу, работа над проектами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964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Хранить память предков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 с. 136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Вопросы к параграфу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Что составляет твой духовный </w:t>
            </w:r>
            <w:r w:rsidRPr="00890C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 учебника с. 143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Вопросы к параграфу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964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О подвигах, о доблести, о славе…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Импрессионизм в музыке и в живописи.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Мюзикл «</w:t>
            </w:r>
            <w:proofErr w:type="spellStart"/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Вестсайдская</w:t>
            </w:r>
            <w:proofErr w:type="spellEnd"/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история»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Образы киномузыки.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Музыка народов мира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Рок-опера «Юнона и</w:t>
            </w:r>
            <w:proofErr w:type="gramStart"/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вось»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В концертном зале. Симфония № 7 («Ленинградская»)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Музыка в храмовом синтезе искусств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Внеурочная деятельность</w:t>
            </w:r>
          </w:p>
        </w:tc>
        <w:tc>
          <w:tcPr>
            <w:tcW w:w="964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 полководцы и флотоводцы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Русское “просвещение”.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Николая II.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F50FD3" w:rsidRPr="00890CDA" w:rsidTr="001D670E">
        <w:tc>
          <w:tcPr>
            <w:tcW w:w="1838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F50FD3" w:rsidRPr="00890CDA" w:rsidRDefault="00F50FD3" w:rsidP="001D6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Николай II.</w:t>
            </w:r>
          </w:p>
        </w:tc>
        <w:tc>
          <w:tcPr>
            <w:tcW w:w="2963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  <w:tc>
          <w:tcPr>
            <w:tcW w:w="992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F50FD3" w:rsidRPr="00890CDA" w:rsidRDefault="00F50FD3" w:rsidP="001D67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</w:tcPr>
          <w:p w:rsidR="00F50FD3" w:rsidRPr="00890CDA" w:rsidRDefault="00F50FD3" w:rsidP="001D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класса в </w:t>
            </w:r>
            <w:proofErr w:type="spellStart"/>
            <w:r w:rsidRPr="00890CD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</w:tbl>
    <w:p w:rsidR="00F50FD3" w:rsidRPr="00890CDA" w:rsidRDefault="00F50FD3" w:rsidP="00F50FD3">
      <w:pPr>
        <w:rPr>
          <w:rFonts w:ascii="Times New Roman" w:hAnsi="Times New Roman" w:cs="Times New Roman"/>
          <w:sz w:val="28"/>
          <w:szCs w:val="28"/>
        </w:rPr>
      </w:pPr>
    </w:p>
    <w:p w:rsidR="00F50FD3" w:rsidRPr="00890CDA" w:rsidRDefault="00F50FD3" w:rsidP="00F50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3DA" w:rsidRDefault="006233DA"/>
    <w:sectPr w:rsidR="006233DA" w:rsidSect="007976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0FD3"/>
    <w:rsid w:val="005228FD"/>
    <w:rsid w:val="006233DA"/>
    <w:rsid w:val="00884CDD"/>
    <w:rsid w:val="00DC280D"/>
    <w:rsid w:val="00F5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7</Pages>
  <Words>933</Words>
  <Characters>5320</Characters>
  <Application>Microsoft Office Word</Application>
  <DocSecurity>0</DocSecurity>
  <Lines>44</Lines>
  <Paragraphs>12</Paragraphs>
  <ScaleCrop>false</ScaleCrop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2020-05-19T05:21:00Z</dcterms:created>
  <dcterms:modified xsi:type="dcterms:W3CDTF">2020-05-20T02:27:00Z</dcterms:modified>
</cp:coreProperties>
</file>